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37" w:rsidRDefault="009C7937" w:rsidP="00DF6471">
      <w:pPr>
        <w:pStyle w:val="c6"/>
        <w:spacing w:before="0" w:beforeAutospacing="0" w:after="0" w:afterAutospacing="0"/>
        <w:jc w:val="center"/>
        <w:rPr>
          <w:rStyle w:val="c4"/>
          <w:b/>
          <w:bCs/>
          <w:sz w:val="28"/>
          <w:szCs w:val="28"/>
        </w:rPr>
      </w:pPr>
      <w:r w:rsidRPr="00D769EC">
        <w:rPr>
          <w:rStyle w:val="c4"/>
          <w:b/>
          <w:bCs/>
          <w:sz w:val="28"/>
          <w:szCs w:val="28"/>
        </w:rPr>
        <w:t xml:space="preserve"> Взаимодействие специалистов ДОУ в работе по коррекции речевых нарушений у детей</w:t>
      </w:r>
    </w:p>
    <w:p w:rsidR="009C7937" w:rsidRPr="00D769EC" w:rsidRDefault="009C7937" w:rsidP="00DF6471">
      <w:pPr>
        <w:pStyle w:val="c6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</w:rPr>
        <w:t xml:space="preserve">       </w:t>
      </w:r>
      <w:r w:rsidRPr="00D769EC">
        <w:rPr>
          <w:rStyle w:val="c0"/>
          <w:color w:val="000000"/>
          <w:sz w:val="28"/>
          <w:szCs w:val="28"/>
        </w:rPr>
        <w:t>Постоянный рост числа детей с отклоняющимся развитием выдвигает коррекционно-развивающие и профилактические направления деятельности дошкольного образовательного учреждения в ряд наиболее значимых и приоритетных.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Pr="00D769EC">
        <w:rPr>
          <w:rStyle w:val="c0"/>
          <w:color w:val="000000"/>
          <w:sz w:val="28"/>
          <w:szCs w:val="28"/>
        </w:rPr>
        <w:t>Дети с отклонениями в речевом развитии сегодня составляют самую многочисленную группу – до 80 % от всех детей.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Полноценное развитие всех средств речи и её основных функций в период дошкольного детства служит залогом сохранения нервно-психического здоровья и социализации детей, успешного становления учебной деятельности и адаптации к школьному обучению.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Pr="00D769EC">
        <w:rPr>
          <w:rStyle w:val="c0"/>
          <w:color w:val="000000"/>
          <w:sz w:val="28"/>
          <w:szCs w:val="28"/>
        </w:rPr>
        <w:t>Актуальная потребность и задача дошкольного образования на современном этапе – всесторонняя проработка организационно-содержательных аспектов логопедической и профилактической помощи.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Pr="00D769EC">
        <w:rPr>
          <w:rStyle w:val="c0"/>
          <w:color w:val="000000"/>
          <w:sz w:val="28"/>
          <w:szCs w:val="28"/>
        </w:rPr>
        <w:t xml:space="preserve"> Взаимопроникновение базисной программы ДОУ и коррекционно-развивающих технологий осуществляется не по одному, а по двум направлениям: тематическому и фонетическому.</w:t>
      </w:r>
    </w:p>
    <w:p w:rsidR="009C7937" w:rsidRDefault="009C7937" w:rsidP="00DF6471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</w:t>
      </w:r>
      <w:r w:rsidRPr="00D769EC">
        <w:rPr>
          <w:rStyle w:val="c0"/>
          <w:i/>
          <w:iCs/>
          <w:color w:val="000000"/>
          <w:sz w:val="28"/>
          <w:szCs w:val="28"/>
        </w:rPr>
        <w:t>Тематическое</w:t>
      </w:r>
      <w:r w:rsidRPr="00D769EC">
        <w:rPr>
          <w:rStyle w:val="c0"/>
          <w:color w:val="000000"/>
          <w:sz w:val="28"/>
          <w:szCs w:val="28"/>
        </w:rPr>
        <w:t> направление предполагает изучение в течение недели одной лексической темы специалистами (учитель-логопед, воспитатели логопедической группы, инструктор по физкультуре), что способствует целостному восприятию и прочному усвоению материала.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</w:t>
      </w:r>
      <w:r w:rsidRPr="00D769EC">
        <w:rPr>
          <w:rStyle w:val="c0"/>
          <w:i/>
          <w:iCs/>
          <w:color w:val="000000"/>
          <w:sz w:val="28"/>
          <w:szCs w:val="28"/>
        </w:rPr>
        <w:t>Фонетическое</w:t>
      </w:r>
      <w:r w:rsidRPr="00D769EC">
        <w:rPr>
          <w:rStyle w:val="c0"/>
          <w:color w:val="000000"/>
          <w:sz w:val="28"/>
          <w:szCs w:val="28"/>
        </w:rPr>
        <w:t> направление необходимо для того, чтобы звуки/буквы, изучаемые с учителем-логопедом на подгрупповых занятиях, закреплялись другими специалистами специфическими методами: одно-два упражнения на развитие дыхания, просодических компонентов речи, мимических способностей, двигательно-ритмических. Динамичные игры с речевым сопровождением позволяют добиться эффективных результатов и избежать переутомления при соблюдении здоровьесберегающих принципов работы.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Какие же задачи субъектов</w:t>
      </w:r>
      <w:r>
        <w:rPr>
          <w:rStyle w:val="c0"/>
          <w:color w:val="000000"/>
          <w:sz w:val="28"/>
          <w:szCs w:val="28"/>
        </w:rPr>
        <w:t>?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Постановка диафрагмально-речевого дыхания.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Укрепление мышечного аппарата органов средствами логопедического массажа.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Формирование артикуляторной базы для исправления неправильно произносимых звуков.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Коррекция нарушенных звуков, их автоматизация и дифференциация.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Развитие фонематического воспр</w:t>
      </w:r>
      <w:r>
        <w:rPr>
          <w:rStyle w:val="c0"/>
          <w:color w:val="000000"/>
          <w:sz w:val="28"/>
          <w:szCs w:val="28"/>
        </w:rPr>
        <w:t>и</w:t>
      </w:r>
      <w:r w:rsidRPr="00D769EC">
        <w:rPr>
          <w:rStyle w:val="c0"/>
          <w:color w:val="000000"/>
          <w:sz w:val="28"/>
          <w:szCs w:val="28"/>
        </w:rPr>
        <w:t>ятия, анализа и синтеза.</w:t>
      </w:r>
    </w:p>
    <w:p w:rsidR="009C7937" w:rsidRPr="00D769EC" w:rsidRDefault="009C7937" w:rsidP="00D769EC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Pr="00D769EC">
        <w:rPr>
          <w:rStyle w:val="c0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Совершенствование лексико-грамматической стороны речи.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Обучение усвоению связно выражать свои мысли.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Обучение грамоте, профилактика дисграфии, дислексии.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Развитие психологической базы речи.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Совершенствование мелкой моторики.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Логопедизация занятий и режимных моментов.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</w:t>
      </w:r>
      <w:r w:rsidRPr="00D769EC">
        <w:rPr>
          <w:rStyle w:val="c0"/>
          <w:color w:val="000000"/>
          <w:sz w:val="28"/>
          <w:szCs w:val="28"/>
        </w:rPr>
        <w:t>Эффективность работы по устранению речевых нарушений у детей в условиях группы компенсирующей направленности может быть достигнута при тесном взаимодействии логопеда, воспитателей, музыкального руководителя, инструктора по физкультуре. Все специалисты детского сада составляют план своей работы с группой, ориентируясь на перспективный план учителя-логопеда.</w:t>
      </w:r>
    </w:p>
    <w:p w:rsidR="009C7937" w:rsidRDefault="009C7937" w:rsidP="00DF6471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</w:t>
      </w:r>
      <w:r w:rsidRPr="00D769EC">
        <w:rPr>
          <w:rStyle w:val="c0"/>
          <w:color w:val="000000"/>
          <w:sz w:val="28"/>
          <w:szCs w:val="28"/>
        </w:rPr>
        <w:t>Для осуществления взаимодействия с воспитателями ведется специальная тетрадь, в которой содержатся конкретные задания логопеда, направленные на подготовку к предстоящим логопедическим заданиям и на закрепление навыков пользователя самостоятельной речью с указанием детей и формы речи, доступной каждому ребенку. Перечень тем занятий целесообразно планировать сроком на 1 месяц. Конкретные задания логопед планирует по лексической теме на 1–2недели. В тетради отражается взаимосвязь логопеда и воспитателей по исправлению звукопроизношения у детей: указывается имя ребенка и конкретный речевой материал, содержащийся в индивидуальной тетради ребенка.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7937" w:rsidRPr="00D769EC" w:rsidRDefault="009C7937" w:rsidP="00DF6471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69EC">
        <w:rPr>
          <w:rStyle w:val="c0"/>
          <w:i/>
          <w:iCs/>
          <w:color w:val="000000"/>
          <w:sz w:val="28"/>
          <w:szCs w:val="28"/>
        </w:rPr>
        <w:t>Задачи, которые ставят перед собой  воспитатели следующие: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Формирование пассивного и активного словаря, расширение кругозора.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Развитие связной речи на занятиях и в нерегламентированной деятельности.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Автоматизация и дифференциация поставленных звуков по заданию логопеда.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Упражнение в правильном употреблении сформированных грамматических категорий.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Развитие графических навыков.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Развитие артикуляционной и мелкой моторики.</w:t>
      </w:r>
    </w:p>
    <w:p w:rsidR="009C7937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Развитие познавательных способностей.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i/>
          <w:iCs/>
          <w:color w:val="000000"/>
          <w:sz w:val="28"/>
          <w:szCs w:val="28"/>
        </w:rPr>
        <w:t>Перед музыкальным руководителем стоят задачи: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i/>
          <w:iCs/>
          <w:color w:val="000000"/>
          <w:sz w:val="28"/>
          <w:szCs w:val="28"/>
        </w:rPr>
        <w:t> </w:t>
      </w:r>
      <w:r w:rsidRPr="00D769EC">
        <w:rPr>
          <w:rStyle w:val="c0"/>
          <w:color w:val="000000"/>
          <w:sz w:val="28"/>
          <w:szCs w:val="28"/>
        </w:rPr>
        <w:t>Развитие и формирование:</w:t>
      </w:r>
    </w:p>
    <w:p w:rsidR="009C7937" w:rsidRDefault="009C7937" w:rsidP="009669C5">
      <w:pPr>
        <w:pStyle w:val="c3"/>
        <w:tabs>
          <w:tab w:val="left" w:pos="8085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6pt;margin-top:.65pt;width:207pt;height:163.1pt;z-index:251658240" o:allowoverlap="f">
            <v:imagedata r:id="rId4" o:title=""/>
          </v:shape>
        </w:pict>
      </w:r>
      <w:r w:rsidRPr="00D769EC">
        <w:rPr>
          <w:rStyle w:val="c0"/>
          <w:color w:val="000000"/>
          <w:sz w:val="28"/>
          <w:szCs w:val="28"/>
        </w:rPr>
        <w:t>- слухового внимания и слуховой памяти;</w:t>
      </w:r>
    </w:p>
    <w:p w:rsidR="009C7937" w:rsidRPr="009669C5" w:rsidRDefault="009C7937" w:rsidP="009669C5">
      <w:pPr>
        <w:pStyle w:val="c3"/>
        <w:tabs>
          <w:tab w:val="left" w:pos="8085"/>
        </w:tabs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оптико-пространственных представлений</w:t>
      </w:r>
      <w:r>
        <w:rPr>
          <w:rStyle w:val="c0"/>
          <w:color w:val="000000"/>
          <w:sz w:val="28"/>
          <w:szCs w:val="28"/>
        </w:rPr>
        <w:t xml:space="preserve">;                 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зрительной ориентировки на собеседника;</w:t>
      </w:r>
    </w:p>
    <w:p w:rsidR="009C7937" w:rsidRDefault="009C7937" w:rsidP="00DF6471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координации движений;</w:t>
      </w:r>
    </w:p>
    <w:p w:rsidR="009C7937" w:rsidRDefault="009C7937" w:rsidP="00DF6471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 xml:space="preserve">- умения передавать несложный музыкальный 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ритмический рисунок.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Воспитание: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темпа и ритма дыхания и речи;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орального праксиса;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фонематического слуха.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Автоматизация правильно произносимых звуков.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Активизация словарного запаса.</w:t>
      </w:r>
    </w:p>
    <w:p w:rsidR="009C7937" w:rsidRDefault="009C7937" w:rsidP="00DF6471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Музыкальный руководитель большое внимание </w:t>
      </w:r>
      <w:r w:rsidRPr="00D769EC">
        <w:rPr>
          <w:rStyle w:val="c0"/>
          <w:color w:val="000000"/>
          <w:sz w:val="28"/>
          <w:szCs w:val="28"/>
        </w:rPr>
        <w:t>направляет на формирование регуляторных механизмов общего и речевого поведения, развитию внимания.</w:t>
      </w:r>
      <w:r>
        <w:rPr>
          <w:color w:val="000000"/>
          <w:sz w:val="28"/>
          <w:szCs w:val="28"/>
        </w:rPr>
        <w:t xml:space="preserve"> </w:t>
      </w:r>
      <w:r w:rsidRPr="00D769EC">
        <w:rPr>
          <w:rStyle w:val="c0"/>
          <w:color w:val="000000"/>
          <w:sz w:val="28"/>
          <w:szCs w:val="28"/>
        </w:rPr>
        <w:t>В свои занятия музыкальный руководитель включает упражнения, направленные на воспитание наблюдательности, умения последовательно воспроизводить ряд движений, способность переключится с одного движения на другое, удерживать в памяти несколько движений.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i/>
          <w:iCs/>
          <w:color w:val="000000"/>
          <w:sz w:val="28"/>
          <w:szCs w:val="28"/>
        </w:rPr>
        <w:t>Инструктор по физкультуре реализует следующие задачи: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Развитие: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оптико-пространственных представлений и навыков;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зрительной ориентировки на собеседника;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координации движений;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- мелкой моторики пальцев рук.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Использование психогимнастики с целью коррекции психических процессов детей с нарушениями речи.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Формирование психофизической основы речи путём развития процессов восприятия, внимания, мышления на занятиях.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Закрепление правильно произносимых звуков с помощью подвижных игр и самомассажа с речевым сопровождением.</w:t>
      </w:r>
    </w:p>
    <w:p w:rsidR="009C7937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rStyle w:val="c0"/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Соблюдение оптимального двигательного режима на занятиях.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i/>
          <w:iCs/>
          <w:color w:val="000000"/>
          <w:sz w:val="28"/>
          <w:szCs w:val="28"/>
        </w:rPr>
        <w:t>Медсестра проводит: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Мониторинг состояния здоровья (неврологический, соматический статус).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Лечебно-профилактические мероприятия, контроль за лечебно-профилактической работой.</w:t>
      </w:r>
    </w:p>
    <w:p w:rsidR="009C7937" w:rsidRDefault="009C7937" w:rsidP="00DF6471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Даёт рекомендации воспитателям и специалистам.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i/>
          <w:iCs/>
          <w:color w:val="000000"/>
          <w:sz w:val="28"/>
          <w:szCs w:val="28"/>
        </w:rPr>
        <w:t>Научно-методическая работа с педагогическим коллективом и формы взаимодействия специалистов состоят в следующем: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Совместное обследование детей.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Планирование и проведение занятий различными специалистами в соответствии с единым интегративно-тематическим планом.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Психолого-медико-педагогический консилиум (ПМПк) ДОУ.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Тематические мини-педсоветы.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Проведение «круглого стола» специалистов, работающих в группе.</w:t>
      </w:r>
    </w:p>
    <w:p w:rsidR="009C7937" w:rsidRPr="00D769EC" w:rsidRDefault="009C7937" w:rsidP="00DA7E8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Консультации для специалистов.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Семинары-практикумы.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Проведение интегрированных занятий и совместных речевых праздников.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Взаимопосещение и анализ занятий.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Анкетирование, деловые игры, мастер-классы.</w:t>
      </w:r>
    </w:p>
    <w:p w:rsidR="009C7937" w:rsidRPr="00D769EC" w:rsidRDefault="009C7937" w:rsidP="00DA7E8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</w:t>
      </w:r>
      <w:r w:rsidRPr="00D769EC">
        <w:rPr>
          <w:rStyle w:val="c0"/>
          <w:color w:val="000000"/>
          <w:sz w:val="28"/>
          <w:szCs w:val="28"/>
        </w:rPr>
        <w:t>В ДОУ идёт активное внедрение интеграции в коррекционно-развивающем обучении. Актуальные вопросы работы с детьми обсуждаются на семинарах-практикумах: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Развитие творческих способностей дошкольников.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Активизация речи игровыми средствами.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Развитие разговорно-монологической речи детей.</w:t>
      </w:r>
    </w:p>
    <w:p w:rsidR="009C7937" w:rsidRDefault="009C7937" w:rsidP="00DF6471">
      <w:pPr>
        <w:pStyle w:val="c3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Pr="00D769EC">
        <w:rPr>
          <w:rStyle w:val="c0"/>
          <w:color w:val="000000"/>
          <w:sz w:val="28"/>
          <w:szCs w:val="28"/>
        </w:rPr>
        <w:t>К сотрудничеству привлекаются родители, логопед заносит в тетрадь связи с родителями задания, которые выполняются и закрепляются дома</w:t>
      </w:r>
      <w:r>
        <w:rPr>
          <w:rStyle w:val="c0"/>
          <w:color w:val="000000"/>
          <w:sz w:val="28"/>
          <w:szCs w:val="28"/>
        </w:rPr>
        <w:t>.</w:t>
      </w: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C7937" w:rsidRPr="00D769EC" w:rsidRDefault="009C7937" w:rsidP="00DF647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69EC">
        <w:rPr>
          <w:rStyle w:val="c0"/>
          <w:i/>
          <w:iCs/>
          <w:color w:val="000000"/>
          <w:sz w:val="28"/>
          <w:szCs w:val="28"/>
        </w:rPr>
        <w:t>Консультации</w:t>
      </w:r>
      <w:r>
        <w:rPr>
          <w:rStyle w:val="c0"/>
          <w:i/>
          <w:iCs/>
          <w:color w:val="000000"/>
          <w:sz w:val="28"/>
          <w:szCs w:val="28"/>
        </w:rPr>
        <w:t>: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Приёмы педагогической работы по воспитанию у детей навыков правильного произношения звуков»;</w:t>
      </w:r>
    </w:p>
    <w:p w:rsidR="009C7937" w:rsidRPr="00D769EC" w:rsidRDefault="009C7937" w:rsidP="00DA7E8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Pr="00D769EC">
        <w:rPr>
          <w:rStyle w:val="c0"/>
          <w:color w:val="000000"/>
          <w:sz w:val="28"/>
          <w:szCs w:val="28"/>
        </w:rPr>
        <w:t>Виды работ педагогов по развитию и совершенствованию связной речи у дошкольников»</w:t>
      </w:r>
    </w:p>
    <w:p w:rsidR="009C7937" w:rsidRPr="00D769EC" w:rsidRDefault="009C7937" w:rsidP="00DA7E81">
      <w:pPr>
        <w:pStyle w:val="c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-</w:t>
      </w:r>
      <w:r w:rsidRPr="00D769EC">
        <w:rPr>
          <w:rStyle w:val="c0"/>
          <w:color w:val="000000"/>
          <w:sz w:val="28"/>
          <w:szCs w:val="28"/>
        </w:rPr>
        <w:t>Дыхательный тренинг.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-</w:t>
      </w:r>
      <w:r w:rsidRPr="00D769EC">
        <w:rPr>
          <w:rStyle w:val="c0"/>
          <w:color w:val="000000"/>
          <w:sz w:val="28"/>
          <w:szCs w:val="28"/>
        </w:rPr>
        <w:t>Формирование звуковой культуры у детей младшего дошкольного возраста.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Развитие слухового восприятия.</w:t>
      </w:r>
    </w:p>
    <w:p w:rsidR="009C7937" w:rsidRPr="00D769EC" w:rsidRDefault="009C7937" w:rsidP="00DF6471">
      <w:pPr>
        <w:pStyle w:val="c3"/>
        <w:spacing w:before="0" w:beforeAutospacing="0" w:after="0" w:afterAutospacing="0"/>
        <w:ind w:left="720" w:hanging="360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методы и приёмы по формированию связной речи и логического мышления и т.д.</w:t>
      </w:r>
    </w:p>
    <w:p w:rsidR="009C7937" w:rsidRPr="00D769EC" w:rsidRDefault="009C7937" w:rsidP="00922140">
      <w:pPr>
        <w:pStyle w:val="c9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  <w:r w:rsidRPr="00D769EC">
        <w:rPr>
          <w:rStyle w:val="c0"/>
          <w:color w:val="000000"/>
          <w:sz w:val="28"/>
          <w:szCs w:val="28"/>
        </w:rPr>
        <w:t>Педагогический коллектив совместно с родителями и медицинским персоналом объединили свои знания, умения, опыт в процессе образовательной и коррекционно-развивающей деятельности. Комплексный интегрированный подход, гибкое применение здоровьесберегающих, игровых и инновационных психолого-педагогических технологий обеспечили высокие результаты коррекции речи: дети подготовительной к школе группы выпущены в школу с хорошей речью.</w:t>
      </w:r>
    </w:p>
    <w:p w:rsidR="009C7937" w:rsidRPr="00D769EC" w:rsidRDefault="009C7937" w:rsidP="00DF6471">
      <w:pPr>
        <w:pStyle w:val="c9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D769EC">
        <w:rPr>
          <w:rStyle w:val="c0"/>
          <w:color w:val="000000"/>
          <w:sz w:val="28"/>
          <w:szCs w:val="28"/>
        </w:rPr>
        <w:t>      По итогам диагностики готовности к школе 27 % выпускников имеют высокий уровень и 73 % уровень выше среднего; ни один ребёнок не показал низкого уровня готовности.</w:t>
      </w:r>
    </w:p>
    <w:p w:rsidR="009C7937" w:rsidRPr="00D769EC" w:rsidRDefault="009C7937" w:rsidP="00DF6471">
      <w:pPr>
        <w:pStyle w:val="c9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</w:p>
    <w:p w:rsidR="009C7937" w:rsidRPr="00D769EC" w:rsidRDefault="009C7937">
      <w:pPr>
        <w:rPr>
          <w:rFonts w:ascii="Times New Roman" w:hAnsi="Times New Roman"/>
          <w:sz w:val="28"/>
          <w:szCs w:val="28"/>
        </w:rPr>
      </w:pPr>
    </w:p>
    <w:p w:rsidR="009C7937" w:rsidRPr="00D769EC" w:rsidRDefault="009C7937" w:rsidP="00DF6471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</w:r>
      <w:r w:rsidRPr="00C72B83">
        <w:rPr>
          <w:rFonts w:ascii="Times New Roman" w:hAnsi="Times New Roman"/>
          <w:sz w:val="28"/>
          <w:szCs w:val="28"/>
        </w:rPr>
        <w:pict>
          <v:group id="_x0000_s1027" editas="radial" style="width:7in;height:423pt;mso-position-horizontal-relative:char;mso-position-vertical-relative:line" coordorigin="1511,1894" coordsize="8640,8640">
            <o:lock v:ext="edit" aspectratio="t"/>
            <o:diagram v:ext="edit" dgmstyle="0" dgmscalex="76459" dgmscaley="64171" dgmfontsize="11" constrainbounds="1727,2110,9935,10318">
              <o:relationtable v:ext="edit">
                <o:rel v:ext="edit" idsrc="#_s1039" iddest="#_s1039"/>
                <o:rel v:ext="edit" idsrc="#_s1038" iddest="#_s1039" idcntr="#_s1037"/>
                <o:rel v:ext="edit" idsrc="#_s1036" iddest="#_s1039" idcntr="#_s1035"/>
                <o:rel v:ext="edit" idsrc="#_s1034" iddest="#_s1039" idcntr="#_s1033"/>
                <o:rel v:ext="edit" idsrc="#_s1032" iddest="#_s1039" idcntr="#_s1031"/>
                <o:rel v:ext="edit" idsrc="#_s1030" iddest="#_s1039" idcntr="#_s1029"/>
              </o:relationtable>
            </o:diagram>
            <v:shape id="_x0000_s1028" type="#_x0000_t75" style="position:absolute;left:1511;top:1894;width:8640;height:8640" o:preferrelative="f">
              <v:fill o:detectmouseclick="t"/>
              <v:path o:extrusionok="t" o:connecttype="none"/>
              <o:lock v:ext="edit" text="t"/>
            </v:shape>
            <v:line id="_s1029" o:spid="_x0000_s1029" style="position:absolute;flip:x y;v-text-anchor:middle" from="3880,5579" to="4856,5896" o:dgmnodekind="65535" strokeweight="2.25pt"/>
            <v:oval id="_s1030" o:spid="_x0000_s1030" style="position:absolute;left:1878;top:4236;width:2052;height:2052;v-text-anchor:middle" o:dgmnodekind="0" fillcolor="#bbe0e3">
              <v:textbox inset="0,0,0,0">
                <w:txbxContent>
                  <w:p w:rsidR="009C7937" w:rsidRPr="00C72B83" w:rsidRDefault="009C7937" w:rsidP="00C72B83">
                    <w:pPr>
                      <w:jc w:val="center"/>
                      <w:rPr>
                        <w:sz w:val="26"/>
                        <w:szCs w:val="28"/>
                      </w:rPr>
                    </w:pPr>
                  </w:p>
                  <w:p w:rsidR="009C7937" w:rsidRPr="00C72B83" w:rsidRDefault="009C7937" w:rsidP="00C72B83">
                    <w:pPr>
                      <w:jc w:val="center"/>
                      <w:rPr>
                        <w:sz w:val="26"/>
                        <w:szCs w:val="28"/>
                      </w:rPr>
                    </w:pPr>
                    <w:r w:rsidRPr="00C72B83">
                      <w:rPr>
                        <w:sz w:val="26"/>
                        <w:szCs w:val="28"/>
                      </w:rPr>
                      <w:t>Учитель-дефектолог</w:t>
                    </w:r>
                  </w:p>
                </w:txbxContent>
              </v:textbox>
            </v:oval>
            <v:line id="_s1031" o:spid="_x0000_s1031" style="position:absolute;flip:x;v-text-anchor:middle" from="4625,7043" to="5228,7873" o:dgmnodekind="65535" strokeweight="2.25pt"/>
            <v:oval id="_s1032" o:spid="_x0000_s1032" style="position:absolute;left:2996;top:7677;width:2052;height:2052;v-text-anchor:middle" o:dgmnodekind="0" fillcolor="#bbe0e3">
              <v:textbox inset="0,0,0,0">
                <w:txbxContent>
                  <w:p w:rsidR="009C7937" w:rsidRDefault="009C7937" w:rsidP="00C72B83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9C7937" w:rsidRPr="008E6541" w:rsidRDefault="009C7937" w:rsidP="00C72B83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Инструктор по ф</w:t>
                    </w:r>
                    <w:r w:rsidRPr="008E6541">
                      <w:rPr>
                        <w:sz w:val="24"/>
                        <w:szCs w:val="24"/>
                      </w:rPr>
                      <w:t>изической культуре</w:t>
                    </w:r>
                  </w:p>
                </w:txbxContent>
              </v:textbox>
            </v:oval>
            <v:line id="_s1033" o:spid="_x0000_s1033" style="position:absolute;v-text-anchor:middle" from="6434,7043" to="7037,7873" o:dgmnodekind="65535" strokeweight="2.25pt"/>
            <v:oval id="_s1034" o:spid="_x0000_s1034" style="position:absolute;left:6614;top:7677;width:2052;height:2052;v-text-anchor:middle" o:dgmnodekind="0" fillcolor="#bbe0e3">
              <v:textbox inset="0,0,0,0">
                <w:txbxContent>
                  <w:p w:rsidR="009C7937" w:rsidRDefault="009C7937" w:rsidP="00C72B83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9C7937" w:rsidRPr="008E6541" w:rsidRDefault="009C7937" w:rsidP="00C72B8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8E6541">
                      <w:rPr>
                        <w:sz w:val="24"/>
                        <w:szCs w:val="24"/>
                      </w:rPr>
                      <w:t>Медицинская сестра</w:t>
                    </w:r>
                  </w:p>
                </w:txbxContent>
              </v:textbox>
            </v:oval>
            <v:line id="_s1035" o:spid="_x0000_s1035" style="position:absolute;flip:y;v-text-anchor:middle" from="6806,5579" to="7782,5896" o:dgmnodekind="65535" strokeweight="2.25pt"/>
            <v:oval id="_s1036" o:spid="_x0000_s1036" style="position:absolute;left:7732;top:4236;width:2052;height:2052;v-text-anchor:middle" o:dgmnodekind="0" fillcolor="#bbe0e3">
              <v:textbox inset="0,0,0,0">
                <w:txbxContent>
                  <w:p w:rsidR="009C7937" w:rsidRDefault="009C7937" w:rsidP="00C72B83">
                    <w:pPr>
                      <w:jc w:val="center"/>
                      <w:rPr>
                        <w:sz w:val="24"/>
                        <w:szCs w:val="24"/>
                      </w:rPr>
                    </w:pPr>
                  </w:p>
                  <w:p w:rsidR="009C7937" w:rsidRPr="008E6541" w:rsidRDefault="009C7937" w:rsidP="00C72B83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8E6541">
                      <w:rPr>
                        <w:sz w:val="24"/>
                        <w:szCs w:val="24"/>
                      </w:rPr>
                      <w:t>Музыкальный руководитель</w:t>
                    </w:r>
                  </w:p>
                </w:txbxContent>
              </v:textbox>
            </v:oval>
            <v:line id="_s1037" o:spid="_x0000_s1037" style="position:absolute;flip:y;v-text-anchor:middle" from="5831,4162" to="5831,5188" o:dgmnodekind="65535" strokeweight="2.25pt"/>
            <v:oval id="_s1038" o:spid="_x0000_s1038" style="position:absolute;left:4805;top:2110;width:2052;height:2052;v-text-anchor:middle" o:dgmnodekind="0" fillcolor="#bbe0e3">
              <v:textbox inset="0,0,0,0">
                <w:txbxContent>
                  <w:p w:rsidR="009C7937" w:rsidRPr="00C72B83" w:rsidRDefault="009C7937" w:rsidP="00C72B83">
                    <w:pPr>
                      <w:jc w:val="center"/>
                      <w:rPr>
                        <w:sz w:val="20"/>
                      </w:rPr>
                    </w:pPr>
                  </w:p>
                  <w:p w:rsidR="009C7937" w:rsidRPr="00C72B83" w:rsidRDefault="009C7937" w:rsidP="00C72B83">
                    <w:pPr>
                      <w:jc w:val="center"/>
                      <w:rPr>
                        <w:sz w:val="20"/>
                      </w:rPr>
                    </w:pPr>
                  </w:p>
                  <w:p w:rsidR="009C7937" w:rsidRPr="00C72B83" w:rsidRDefault="009C7937" w:rsidP="00C72B83">
                    <w:pPr>
                      <w:jc w:val="center"/>
                      <w:rPr>
                        <w:szCs w:val="24"/>
                      </w:rPr>
                    </w:pPr>
                    <w:r w:rsidRPr="00C72B83">
                      <w:rPr>
                        <w:szCs w:val="24"/>
                      </w:rPr>
                      <w:t>Воспитатель</w:t>
                    </w:r>
                  </w:p>
                </w:txbxContent>
              </v:textbox>
            </v:oval>
            <v:oval id="_s1039" o:spid="_x0000_s1039" style="position:absolute;left:4805;top:5188;width:2052;height:2052;v-text-anchor:middle" o:dgmnodekind="0" fillcolor="#bbe0e3">
              <v:textbox inset="0,0,0,0">
                <w:txbxContent>
                  <w:p w:rsidR="009C7937" w:rsidRPr="00C72B83" w:rsidRDefault="009C7937" w:rsidP="00C72B83">
                    <w:pPr>
                      <w:jc w:val="center"/>
                      <w:rPr>
                        <w:sz w:val="26"/>
                        <w:szCs w:val="28"/>
                      </w:rPr>
                    </w:pPr>
                  </w:p>
                  <w:p w:rsidR="009C7937" w:rsidRPr="00C72B83" w:rsidRDefault="009C7937" w:rsidP="00C72B83">
                    <w:pPr>
                      <w:jc w:val="center"/>
                      <w:rPr>
                        <w:sz w:val="26"/>
                        <w:szCs w:val="28"/>
                      </w:rPr>
                    </w:pPr>
                    <w:r w:rsidRPr="00C72B83">
                      <w:rPr>
                        <w:sz w:val="26"/>
                        <w:szCs w:val="28"/>
                      </w:rPr>
                      <w:t>Учитель-логопед</w:t>
                    </w:r>
                  </w:p>
                </w:txbxContent>
              </v:textbox>
            </v:oval>
            <w10:anchorlock/>
          </v:group>
        </w:pict>
      </w:r>
    </w:p>
    <w:p w:rsidR="009C7937" w:rsidRPr="00D769EC" w:rsidRDefault="009C7937" w:rsidP="00DF6471">
      <w:pPr>
        <w:rPr>
          <w:rFonts w:ascii="Times New Roman" w:hAnsi="Times New Roman"/>
          <w:sz w:val="28"/>
          <w:szCs w:val="28"/>
        </w:rPr>
      </w:pPr>
    </w:p>
    <w:p w:rsidR="009C7937" w:rsidRPr="00D769EC" w:rsidRDefault="009C7937" w:rsidP="008E6541">
      <w:pPr>
        <w:pStyle w:val="c9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Pr="00D769EC">
        <w:rPr>
          <w:rStyle w:val="c0"/>
          <w:color w:val="000000"/>
          <w:sz w:val="28"/>
          <w:szCs w:val="28"/>
        </w:rPr>
        <w:t>Взаимодействие всех специалистов и педагогов на основе единого интегративного плана, обогащённая речевая среда, психолого-педагогическое сопровождение детей обеспечивают качественную подготовку к школе в речевом, социальном, интеллектуальном и психологическом аспектах.</w:t>
      </w:r>
    </w:p>
    <w:p w:rsidR="009C7937" w:rsidRPr="00D769EC" w:rsidRDefault="009C7937" w:rsidP="00DF6471">
      <w:pPr>
        <w:rPr>
          <w:rFonts w:ascii="Times New Roman" w:hAnsi="Times New Roman"/>
          <w:sz w:val="28"/>
          <w:szCs w:val="28"/>
        </w:rPr>
      </w:pPr>
    </w:p>
    <w:p w:rsidR="009C7937" w:rsidRPr="00D769EC" w:rsidRDefault="009C7937" w:rsidP="00DF6471">
      <w:pPr>
        <w:rPr>
          <w:rFonts w:ascii="Times New Roman" w:hAnsi="Times New Roman"/>
          <w:sz w:val="28"/>
          <w:szCs w:val="28"/>
        </w:rPr>
      </w:pPr>
    </w:p>
    <w:p w:rsidR="009C7937" w:rsidRPr="00D769EC" w:rsidRDefault="009C7937" w:rsidP="00DF6471">
      <w:pPr>
        <w:rPr>
          <w:rFonts w:ascii="Times New Roman" w:hAnsi="Times New Roman"/>
          <w:sz w:val="28"/>
          <w:szCs w:val="28"/>
        </w:rPr>
      </w:pPr>
    </w:p>
    <w:p w:rsidR="009C7937" w:rsidRPr="00D769EC" w:rsidRDefault="009C7937" w:rsidP="00DF6471">
      <w:pPr>
        <w:rPr>
          <w:rFonts w:ascii="Times New Roman" w:hAnsi="Times New Roman"/>
          <w:sz w:val="28"/>
          <w:szCs w:val="28"/>
        </w:rPr>
      </w:pPr>
    </w:p>
    <w:sectPr w:rsidR="009C7937" w:rsidRPr="00D769EC" w:rsidSect="00922140">
      <w:pgSz w:w="11906" w:h="16838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471"/>
    <w:rsid w:val="0016062A"/>
    <w:rsid w:val="001C6B1E"/>
    <w:rsid w:val="00391909"/>
    <w:rsid w:val="00494E93"/>
    <w:rsid w:val="006563E1"/>
    <w:rsid w:val="008E6541"/>
    <w:rsid w:val="00922140"/>
    <w:rsid w:val="009669C5"/>
    <w:rsid w:val="009C7937"/>
    <w:rsid w:val="009D143F"/>
    <w:rsid w:val="00BD00C0"/>
    <w:rsid w:val="00C72B83"/>
    <w:rsid w:val="00C92624"/>
    <w:rsid w:val="00D05B59"/>
    <w:rsid w:val="00D769EC"/>
    <w:rsid w:val="00DA7E81"/>
    <w:rsid w:val="00DF58AD"/>
    <w:rsid w:val="00DF6471"/>
    <w:rsid w:val="00E41EA8"/>
    <w:rsid w:val="00F741B8"/>
    <w:rsid w:val="00FC7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EA8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">
    <w:name w:val="c6"/>
    <w:basedOn w:val="Normal"/>
    <w:uiPriority w:val="99"/>
    <w:rsid w:val="00DF647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DF6471"/>
    <w:rPr>
      <w:rFonts w:cs="Times New Roman"/>
    </w:rPr>
  </w:style>
  <w:style w:type="paragraph" w:customStyle="1" w:styleId="c3">
    <w:name w:val="c3"/>
    <w:basedOn w:val="Normal"/>
    <w:uiPriority w:val="99"/>
    <w:rsid w:val="00DF647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DF647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F6471"/>
    <w:rPr>
      <w:rFonts w:cs="Times New Roman"/>
    </w:rPr>
  </w:style>
  <w:style w:type="paragraph" w:customStyle="1" w:styleId="c9">
    <w:name w:val="c9"/>
    <w:basedOn w:val="Normal"/>
    <w:uiPriority w:val="99"/>
    <w:rsid w:val="00DF647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DF6471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23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119</TotalTime>
  <Pages>4</Pages>
  <Words>1181</Words>
  <Characters>6736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User</cp:lastModifiedBy>
  <cp:revision>4</cp:revision>
  <cp:lastPrinted>2013-10-16T08:58:00Z</cp:lastPrinted>
  <dcterms:created xsi:type="dcterms:W3CDTF">2013-10-16T04:21:00Z</dcterms:created>
  <dcterms:modified xsi:type="dcterms:W3CDTF">2013-10-16T09:18:00Z</dcterms:modified>
</cp:coreProperties>
</file>